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Bookman Old Style" w:hAnsi="Bookman Old Style" w:cs="Arial"/>
          <w:b/>
          <w:b/>
          <w:bCs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Dichiarazione sostitutiva dell'atto di notorietà</w:t>
      </w:r>
    </w:p>
    <w:p>
      <w:pPr>
        <w:pStyle w:val="Normal"/>
        <w:spacing w:lineRule="auto" w:line="360" w:before="0" w:after="0"/>
        <w:jc w:val="center"/>
        <w:rPr>
          <w:rFonts w:ascii="Bookman Old Style" w:hAnsi="Bookman Old Style" w:cs="Arial"/>
          <w:b/>
          <w:b/>
          <w:bCs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(art. 47 d.p.r. n. 445/2000)</w:t>
      </w:r>
    </w:p>
    <w:p>
      <w:pPr>
        <w:pStyle w:val="Normal"/>
        <w:spacing w:lineRule="auto" w:line="360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Io sottoscritto/a _____________________ nato/a _________________ (___) il ____________ e residente in ___________________ (__) via __________________________ n. ____, C.F.: __________________, in qualità di legale rappresentante dell’azienda_________________, con sede legale_________________ P.IVA</w:t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>
      <w:pPr>
        <w:pStyle w:val="Normal"/>
        <w:spacing w:lineRule="auto" w:line="360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dichiaro che</w:t>
      </w:r>
    </w:p>
    <w:p>
      <w:pPr>
        <w:pStyle w:val="Normal"/>
        <w:spacing w:lineRule="auto" w:line="360" w:before="0" w:after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l'attività di impresa dell’azienda_________________, con codice ateco_________________ tra i settori interessati dal Decreto del Presidente del Consiglio dei ministri del 24 ottobre 2020 che dispone la chiusura o limitazione delle attività economiche e produttive al fine di fronteggiare l'emergenza epidemiologica da COVID-19.</w:t>
      </w:r>
    </w:p>
    <w:p>
      <w:pPr>
        <w:pStyle w:val="Normal"/>
        <w:spacing w:lineRule="auto" w:line="360" w:before="0" w:after="0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Si trasmette in allegato: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documento di identità;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visura camerale dell’azienda;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Distinti saluti</w:t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Luogo, data</w:t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ab/>
        <w:tab/>
        <w:tab/>
        <w:tab/>
        <w:tab/>
        <w:tab/>
        <w:tab/>
        <w:tab/>
        <w:t xml:space="preserve">firma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0e8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50e8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LibreOffice/4.4.0.3$Windows_x86 LibreOffice_project/de093506bcdc5fafd9023ee680b8c60e3e0645d7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2020-10-29T08:36:00Z</dcterms:created>
  <dc:creator>Davide Lucini Paioni - Confimi Apindustria Bergamo</dc:creator>
  <dc:language>it-IT</dc:language>
  <cp:lastModifiedBy>Davide Lucini Paioni - Confimi Apindustria Bergamo</cp:lastModifiedBy>
  <dcterms:modified xsi:type="dcterms:W3CDTF">2020-10-29T09:04:00Z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